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</w:t>
      </w:r>
      <w:hyperlink w:anchor="Par67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</w:t>
        </w:r>
        <w:r w:rsidRPr="009949E9">
          <w:rPr>
            <w:rFonts w:ascii="Times New Roman" w:hAnsi="Times New Roman"/>
            <w:color w:val="000000"/>
            <w:sz w:val="24"/>
            <w:szCs w:val="24"/>
          </w:rPr>
          <w:t>оряд</w:t>
        </w:r>
      </w:hyperlink>
      <w:r>
        <w:rPr>
          <w:rFonts w:ascii="Times New Roman" w:hAnsi="Times New Roman"/>
          <w:color w:val="000000"/>
          <w:sz w:val="24"/>
          <w:szCs w:val="24"/>
        </w:rPr>
        <w:t>ку</w:t>
      </w:r>
      <w:proofErr w:type="gramEnd"/>
      <w:r w:rsidRPr="005B1127">
        <w:rPr>
          <w:rFonts w:ascii="Times New Roman" w:hAnsi="Times New Roman"/>
          <w:sz w:val="24"/>
          <w:szCs w:val="24"/>
        </w:rPr>
        <w:t xml:space="preserve"> размещения сведений о доходах, расходах,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1127"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1127">
        <w:rPr>
          <w:rFonts w:ascii="Times New Roman" w:hAnsi="Times New Roman"/>
          <w:sz w:val="24"/>
          <w:szCs w:val="24"/>
        </w:rPr>
        <w:t xml:space="preserve"> отдельных категорий лиц и членов их семей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 xml:space="preserve">на официальном </w:t>
      </w:r>
      <w:r>
        <w:rPr>
          <w:rFonts w:ascii="Times New Roman" w:hAnsi="Times New Roman"/>
          <w:sz w:val="24"/>
          <w:szCs w:val="24"/>
        </w:rPr>
        <w:t xml:space="preserve">сайте </w:t>
      </w:r>
      <w:r w:rsidRPr="009949E9">
        <w:rPr>
          <w:rFonts w:ascii="Times New Roman" w:hAnsi="Times New Roman"/>
          <w:sz w:val="24"/>
          <w:szCs w:val="24"/>
        </w:rPr>
        <w:t xml:space="preserve"> муниципального образования "</w:t>
      </w:r>
      <w:r>
        <w:rPr>
          <w:rFonts w:ascii="Times New Roman" w:hAnsi="Times New Roman"/>
          <w:sz w:val="24"/>
          <w:szCs w:val="24"/>
        </w:rPr>
        <w:t>Коткинский</w:t>
      </w:r>
      <w:r w:rsidRPr="009949E9">
        <w:rPr>
          <w:rFonts w:ascii="Times New Roman" w:hAnsi="Times New Roman"/>
          <w:sz w:val="24"/>
          <w:szCs w:val="24"/>
        </w:rPr>
        <w:t xml:space="preserve"> сельсовет"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 xml:space="preserve">Ненецкого автономного округа и предоставления этих сведений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>средствам массовой информации для опубликования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 за отчетный период с 1 января по 31 декабря 2016 года, об имуществе и обязательствах имущественного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характера по состоянию на конец отчетного периода, представленные  депутатами Совета депутатов </w:t>
      </w:r>
      <w:r w:rsidRPr="00BF4B1B">
        <w:rPr>
          <w:rFonts w:ascii="Times New Roman" w:hAnsi="Times New Roman"/>
          <w:sz w:val="24"/>
          <w:szCs w:val="24"/>
        </w:rPr>
        <w:t xml:space="preserve"> муниципального образования "</w:t>
      </w:r>
      <w:r>
        <w:rPr>
          <w:rFonts w:ascii="Times New Roman" w:hAnsi="Times New Roman"/>
          <w:sz w:val="24"/>
          <w:szCs w:val="24"/>
        </w:rPr>
        <w:t>Коткинский</w:t>
      </w:r>
      <w:r w:rsidRPr="00BF4B1B">
        <w:rPr>
          <w:rFonts w:ascii="Times New Roman" w:hAnsi="Times New Roman"/>
          <w:sz w:val="24"/>
          <w:szCs w:val="24"/>
        </w:rPr>
        <w:t xml:space="preserve"> сельсовет"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276"/>
        <w:gridCol w:w="1276"/>
        <w:gridCol w:w="992"/>
        <w:gridCol w:w="1134"/>
        <w:gridCol w:w="1559"/>
        <w:gridCol w:w="1135"/>
        <w:gridCol w:w="1134"/>
        <w:gridCol w:w="1134"/>
        <w:gridCol w:w="2834"/>
      </w:tblGrid>
      <w:tr w:rsidR="00180377" w:rsidRPr="004750FE" w:rsidTr="002A4365">
        <w:trPr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Фамилия,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имя,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отчество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лица</w:t>
            </w:r>
          </w:p>
          <w:p w:rsidR="00180377" w:rsidRPr="004750FE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hyperlink w:anchor="Par47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лица</w:t>
            </w:r>
          </w:p>
          <w:p w:rsidR="00180377" w:rsidRPr="004750FE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hyperlink w:anchor="Par48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20</w:t>
            </w: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Сведения </w:t>
            </w: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об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источниках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получения средств, за счет которых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совершена сделка,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сумма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которой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превышает общий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доход лица,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замещающего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должность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руководителя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муниципального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учреждения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, его супруги (супруга) </w:t>
            </w: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три последних года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1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8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вид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объектов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имущества</w:t>
            </w:r>
          </w:p>
          <w:p w:rsidR="00180377" w:rsidRPr="004750FE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49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  <w:p w:rsidR="00180377" w:rsidRPr="004750FE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50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Ардеева 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Валентина</w:t>
            </w:r>
          </w:p>
          <w:p w:rsidR="00180377" w:rsidRPr="0042265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Депутат Совета депутатов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»К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откинский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сельсовет» НАО, старший изготовитель молочной продукции СПК РК «Сула»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1688009,67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71,8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180377" w:rsidRPr="004750FE" w:rsidTr="002A4365">
        <w:trPr>
          <w:trHeight w:val="514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271423,21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71,8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Снегоход</w:t>
            </w:r>
          </w:p>
          <w:p w:rsidR="00180377" w:rsidRPr="00DF2CBC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YAMAHA YK540E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180377" w:rsidRPr="00D85BC3" w:rsidTr="002A4365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Коткин </w:t>
            </w:r>
          </w:p>
          <w:p w:rsidR="00180377" w:rsidRPr="0042265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lastRenderedPageBreak/>
              <w:t>Василий Владимирович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Депутат Совета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депутатов МО «Коткинский сельсовет» НАО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D85BC3">
              <w:rPr>
                <w:rFonts w:ascii="Courier New" w:hAnsi="Courier New" w:cs="Courier New"/>
                <w:sz w:val="18"/>
                <w:szCs w:val="18"/>
              </w:rPr>
              <w:t>,</w:t>
            </w:r>
            <w:proofErr w:type="gramEnd"/>
          </w:p>
          <w:p w:rsidR="00D85BC3" w:rsidRPr="00D20155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ГБУ НАО «Спортивная школа «Труд», инструктор по спорту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526419,36</w:t>
            </w:r>
          </w:p>
          <w:p w:rsidR="00D85BC3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85BC3" w:rsidRDefault="00D85BC3" w:rsidP="00D85BC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Снегоход</w:t>
            </w:r>
            <w:r w:rsidRPr="00D85BC3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lastRenderedPageBreak/>
              <w:t xml:space="preserve">Yamaha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vk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540 III limited 2009</w:t>
            </w:r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r w:rsidRPr="00D85BC3">
              <w:rPr>
                <w:rFonts w:ascii="Courier New" w:hAnsi="Courier New" w:cs="Courier New"/>
                <w:sz w:val="18"/>
                <w:szCs w:val="18"/>
                <w:lang w:val="en-US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85BC3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85BC3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85BC3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85BC3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D85BC3" w:rsidP="008D4FE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1/3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9916A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D85BC3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9B2C9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spellStart"/>
            <w:r w:rsidRPr="009B2C90">
              <w:rPr>
                <w:rFonts w:ascii="Courier New" w:hAnsi="Courier New" w:cs="Courier New"/>
                <w:b/>
                <w:sz w:val="18"/>
                <w:szCs w:val="18"/>
              </w:rPr>
              <w:t>Метсо</w:t>
            </w:r>
            <w:proofErr w:type="spellEnd"/>
            <w:r w:rsidRPr="009B2C90">
              <w:rPr>
                <w:rFonts w:ascii="Courier New" w:hAnsi="Courier New" w:cs="Courier New"/>
                <w:b/>
                <w:sz w:val="18"/>
                <w:szCs w:val="18"/>
              </w:rPr>
              <w:t xml:space="preserve"> Андрей Игоревич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Депутат Совета депутатов МО «Коткинский сельсовет» НАО, заведующий МТФ СПК РК «Сула»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1660500,84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77,7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1053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Снегоход</w:t>
            </w:r>
          </w:p>
          <w:p w:rsidR="00180377" w:rsidRPr="00DF2CBC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ARCTIC</w:t>
            </w:r>
            <w:r w:rsidRPr="00DF2CBC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CAT</w:t>
            </w:r>
            <w:r w:rsidRPr="00DF2CBC">
              <w:rPr>
                <w:rFonts w:ascii="Courier New" w:hAnsi="Courier New" w:cs="Courier New"/>
                <w:sz w:val="20"/>
                <w:szCs w:val="20"/>
              </w:rPr>
              <w:t xml:space="preserve"> 570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X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Снегоход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Тайга классика СД 500Д</w:t>
            </w:r>
          </w:p>
          <w:p w:rsidR="00180377" w:rsidRPr="00DF2CBC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Лодка моторная «Днепр»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C300E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spellStart"/>
            <w:r w:rsidRPr="00C300E1">
              <w:rPr>
                <w:rFonts w:ascii="Courier New" w:hAnsi="Courier New" w:cs="Courier New"/>
                <w:b/>
                <w:sz w:val="18"/>
                <w:szCs w:val="18"/>
              </w:rPr>
              <w:t>Метсо</w:t>
            </w:r>
            <w:proofErr w:type="spellEnd"/>
            <w:r w:rsidRPr="00C300E1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  <w:p w:rsidR="00180377" w:rsidRPr="00C300E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300E1">
              <w:rPr>
                <w:rFonts w:ascii="Courier New" w:hAnsi="Courier New" w:cs="Courier New"/>
                <w:b/>
                <w:sz w:val="18"/>
                <w:szCs w:val="18"/>
              </w:rPr>
              <w:t>Галина Павловна</w:t>
            </w:r>
          </w:p>
          <w:p w:rsidR="00180377" w:rsidRPr="009B2C9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Депутат Совета депутатов МО «Коткинский сельсовет» НАО, продавец СПК РК «Сула»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1137653,01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74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296493,94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rPr>
                <w:sz w:val="18"/>
                <w:szCs w:val="18"/>
              </w:rPr>
            </w:pPr>
            <w:r w:rsidRPr="00CA4DF4">
              <w:rPr>
                <w:rFonts w:ascii="Courier New" w:hAnsi="Courier New" w:cs="Courier New"/>
                <w:sz w:val="18"/>
                <w:szCs w:val="18"/>
              </w:rPr>
              <w:t>Жилой</w:t>
            </w:r>
            <w:r>
              <w:rPr>
                <w:sz w:val="18"/>
                <w:szCs w:val="18"/>
              </w:rPr>
              <w:t xml:space="preserve"> дом</w:t>
            </w:r>
          </w:p>
          <w:p w:rsidR="00180377" w:rsidRPr="00FB5D77" w:rsidRDefault="00180377" w:rsidP="002A4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74</w:t>
            </w:r>
          </w:p>
          <w:p w:rsidR="00180377" w:rsidRPr="00CA4DF4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Pr="00CA4DF4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74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Pr="009B2C9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B2C90">
              <w:rPr>
                <w:rFonts w:ascii="Courier New" w:hAnsi="Courier New" w:cs="Courier New"/>
                <w:b/>
                <w:sz w:val="18"/>
                <w:szCs w:val="18"/>
              </w:rPr>
              <w:t>Ардеева Татьяна Васильевна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Неработающий пенсионер, депутат Совета депутатов МО «Коткинский сельсовет» НАО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236635,5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Pr="003B5A8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180377" w:rsidRDefault="00180377" w:rsidP="001803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47"/>
      <w:bookmarkEnd w:id="1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только фамилия, имя, отчество должностного лица, фамилия, имя, отчество супруги (супруга) и несовершеннолетних детей не указываются.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48"/>
      <w:bookmarkEnd w:id="2"/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должность должностного лица.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49"/>
      <w:bookmarkEnd w:id="3"/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Н</w:t>
      </w:r>
      <w:proofErr w:type="gramEnd"/>
      <w:r>
        <w:rPr>
          <w:rFonts w:ascii="Times New Roman" w:hAnsi="Times New Roman"/>
          <w:sz w:val="24"/>
          <w:szCs w:val="24"/>
        </w:rPr>
        <w:t>апример, жилой дом, земельный участок, квартира и т.д.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ar50"/>
      <w:bookmarkEnd w:id="4"/>
      <w:r>
        <w:rPr>
          <w:rFonts w:ascii="Times New Roman" w:hAnsi="Times New Roman"/>
          <w:sz w:val="24"/>
          <w:szCs w:val="24"/>
        </w:rPr>
        <w:lastRenderedPageBreak/>
        <w:t>&lt;4&gt; Россия или иная страна (государство).</w:t>
      </w:r>
    </w:p>
    <w:p w:rsidR="00180377" w:rsidRDefault="00180377" w:rsidP="00180377"/>
    <w:p w:rsidR="00381F6D" w:rsidRDefault="00381F6D"/>
    <w:sectPr w:rsidR="00381F6D" w:rsidSect="00C300E1">
      <w:pgSz w:w="16838" w:h="11905" w:orient="landscape"/>
      <w:pgMar w:top="1134" w:right="678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E8"/>
    <w:rsid w:val="00180377"/>
    <w:rsid w:val="00381F6D"/>
    <w:rsid w:val="00631EE8"/>
    <w:rsid w:val="008D4FE5"/>
    <w:rsid w:val="00913880"/>
    <w:rsid w:val="00D8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Викторовна</dc:creator>
  <cp:lastModifiedBy>Валентина Викторовна</cp:lastModifiedBy>
  <cp:revision>3</cp:revision>
  <dcterms:created xsi:type="dcterms:W3CDTF">2017-05-15T07:55:00Z</dcterms:created>
  <dcterms:modified xsi:type="dcterms:W3CDTF">2017-05-24T08:41:00Z</dcterms:modified>
</cp:coreProperties>
</file>